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(для опублікування в офіційному друкованому виданні)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 Публічне акціонерне товариство по газопостачанню та газифікації "Гадячгаз"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05524660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 37300 м.Гадяч, вул.Будька 26 а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Міжміський код, телефон та факс: (05354) 2-15-47, (05354)2-15-47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 xml:space="preserve"> Електронна поштова адреса: ggas.secretary@gmail.com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сторінки в мережі Інтернет, яка додатково використовується емітентом для розкриття інформації: gadyachgas.at.ua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Вид особливої інформації або інформації про іпотечні цінні папери, сертифікати</w:t>
      </w:r>
      <w:r>
        <w:rPr>
          <w:rFonts w:ascii="Times New Roman CYR" w:hAnsi="Times New Roman CYR" w:cs="Times New Roman CYR"/>
          <w:sz w:val="24"/>
          <w:szCs w:val="24"/>
        </w:rPr>
        <w:t xml:space="preserve"> фонду операцій з нерухомістю: Відомості про зміну складу посадових осіб емітента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Повідомлення 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Згідно Наказу № 319-п/1   від 17.08.2017 року призначено головного бухгалтера ПАТ Гадячгаз" Дворника Івана Петровича з 17.08.2017 року (на оприлюдне</w:t>
      </w:r>
      <w:r>
        <w:rPr>
          <w:rFonts w:ascii="Times New Roman CYR" w:hAnsi="Times New Roman CYR" w:cs="Times New Roman CYR"/>
          <w:sz w:val="24"/>
          <w:szCs w:val="24"/>
        </w:rPr>
        <w:t>ння особистих даних  посадова особа згоди не надавала). Попередні посади : КСП "Зелений гай" - головний бухгалтер , ТОВ "Стар - майстер" - бухгалтер, ПАТ "Гадячгаз"- бухгалтер, заступник головного бухгалтера, в.о. головного бухгалтера. Часткою в статутному</w:t>
      </w:r>
      <w:r>
        <w:rPr>
          <w:rFonts w:ascii="Times New Roman CYR" w:hAnsi="Times New Roman CYR" w:cs="Times New Roman CYR"/>
          <w:sz w:val="24"/>
          <w:szCs w:val="24"/>
        </w:rPr>
        <w:t xml:space="preserve"> капіталі товариства не володіє. Непогашеної судимості у посадової особи за корисливі та посадові злочини не має.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Підпис 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Особа, зазначена нижче, підтверджує достовірність інформації, що міститься у повідомленні, та визнає, що вона несе відповідал</w:t>
      </w:r>
      <w:r>
        <w:rPr>
          <w:rFonts w:ascii="Times New Roman CYR" w:hAnsi="Times New Roman CYR" w:cs="Times New Roman CYR"/>
          <w:sz w:val="24"/>
          <w:szCs w:val="24"/>
        </w:rPr>
        <w:t>ьність згідно із законодавством.</w:t>
      </w:r>
    </w:p>
    <w:p w:rsidR="00000000" w:rsidRDefault="00BF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Голова правління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Шестерненко Д.І.</w:t>
      </w:r>
    </w:p>
    <w:p w:rsidR="00BF1276" w:rsidRDefault="00BF1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18.08.2017</w:t>
      </w:r>
    </w:p>
    <w:sectPr w:rsidR="00BF1276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B"/>
    <w:rsid w:val="003630AB"/>
    <w:rsid w:val="00BF1276"/>
    <w:rsid w:val="00D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8BDF77-8AD2-4FC6-9D0B-779A822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PLAN-1</dc:creator>
  <cp:keywords/>
  <dc:description/>
  <cp:lastModifiedBy>PLAN-1</cp:lastModifiedBy>
  <cp:revision>2</cp:revision>
  <dcterms:created xsi:type="dcterms:W3CDTF">2017-08-18T06:57:00Z</dcterms:created>
  <dcterms:modified xsi:type="dcterms:W3CDTF">2017-08-18T06:57:00Z</dcterms:modified>
</cp:coreProperties>
</file>