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000000" w:rsidRDefault="00BE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(для опублікування в офіційному друкованому виданні)</w:t>
      </w:r>
    </w:p>
    <w:p w:rsidR="00000000" w:rsidRDefault="00BE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BE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BE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BE3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 Публічне акціонерне товариство по газопостачанню та газифікації "Гадячгаз"</w:t>
      </w:r>
    </w:p>
    <w:p w:rsidR="00000000" w:rsidRDefault="00BE3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Код за ЄДРПОУ: 05524660</w:t>
      </w:r>
    </w:p>
    <w:p w:rsidR="00000000" w:rsidRDefault="00BE3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 37300 м.Гадяч, вул.Будька 26 а</w:t>
      </w:r>
    </w:p>
    <w:p w:rsidR="00000000" w:rsidRDefault="00BE3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Міжміський код, телефон та факс: (05354) 2-15-47, (05354)2-15-47</w:t>
      </w:r>
    </w:p>
    <w:p w:rsidR="00000000" w:rsidRDefault="00BE3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</w:t>
      </w:r>
      <w:r>
        <w:rPr>
          <w:rFonts w:ascii="Times New Roman CYR" w:hAnsi="Times New Roman CYR" w:cs="Times New Roman CYR"/>
          <w:sz w:val="24"/>
          <w:szCs w:val="24"/>
        </w:rPr>
        <w:t xml:space="preserve"> Електронна поштова адреса: g_gas@poltava.ukrtel.net</w:t>
      </w:r>
    </w:p>
    <w:p w:rsidR="00000000" w:rsidRDefault="00BE3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сторінки в мережі Інтернет, яка додатково використовується емітентом для розкриття інформації: gadyachgas.at.ua</w:t>
      </w:r>
    </w:p>
    <w:p w:rsidR="00000000" w:rsidRDefault="00BE3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Вид особливої інформації або інформації про іпотечні цінні папери, сертифікати</w:t>
      </w:r>
      <w:r>
        <w:rPr>
          <w:rFonts w:ascii="Times New Roman CYR" w:hAnsi="Times New Roman CYR" w:cs="Times New Roman CYR"/>
          <w:sz w:val="24"/>
          <w:szCs w:val="24"/>
        </w:rPr>
        <w:t xml:space="preserve"> фонду операцій з нерухомістю: Відомості про зміну складу посадових осіб емітента</w:t>
      </w:r>
    </w:p>
    <w:p w:rsidR="00000000" w:rsidRDefault="00BE3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BE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Текст Повідомлення </w:t>
      </w:r>
    </w:p>
    <w:p w:rsidR="00000000" w:rsidRDefault="00BE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BE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Згідно Наказу №327-П від 28.10.2016 року звільнено головного бухгалтера ПАТ "Гадячгаз" Рижик Аллу Сергіївну за згодою сторін ( паспорт МО №972788 , </w:t>
      </w:r>
      <w:r>
        <w:rPr>
          <w:rFonts w:ascii="Times New Roman CYR" w:hAnsi="Times New Roman CYR" w:cs="Times New Roman CYR"/>
          <w:sz w:val="24"/>
          <w:szCs w:val="24"/>
        </w:rPr>
        <w:t>виданий Комсомольським ВМ ХМВУ МВС України в Херсонській обл.01.03.2002 р.) Дану посаду обіймала з 09.09.2014 року . Часткою в статутному капіталі товариства не володіє. Непогашеної судимості у посадової особи за корисливі та посадові злочини не має. Посад</w:t>
      </w:r>
      <w:r>
        <w:rPr>
          <w:rFonts w:ascii="Times New Roman CYR" w:hAnsi="Times New Roman CYR" w:cs="Times New Roman CYR"/>
          <w:sz w:val="24"/>
          <w:szCs w:val="24"/>
        </w:rPr>
        <w:t>а залишається вакантною.</w:t>
      </w:r>
    </w:p>
    <w:p w:rsidR="00000000" w:rsidRDefault="00BE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III. Підпис </w:t>
      </w:r>
    </w:p>
    <w:p w:rsidR="00000000" w:rsidRDefault="00BE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BE3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000000" w:rsidRDefault="00BE3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Голова правління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Шестерненко Д.І.</w:t>
      </w:r>
    </w:p>
    <w:p w:rsidR="00BE353D" w:rsidRDefault="00BE3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31.10.2016</w:t>
      </w:r>
    </w:p>
    <w:sectPr w:rsidR="00BE353D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BF"/>
    <w:rsid w:val="00BE353D"/>
    <w:rsid w:val="00C7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B829E4-71B8-4414-A978-F7E38445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PLAN-1</dc:creator>
  <cp:keywords/>
  <dc:description/>
  <cp:lastModifiedBy>PLAN-1</cp:lastModifiedBy>
  <cp:revision>2</cp:revision>
  <dcterms:created xsi:type="dcterms:W3CDTF">2016-10-31T06:49:00Z</dcterms:created>
  <dcterms:modified xsi:type="dcterms:W3CDTF">2016-10-31T06:49:00Z</dcterms:modified>
</cp:coreProperties>
</file>